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2D7" w:rsidRPr="00AF1BB6" w:rsidRDefault="003D776D" w:rsidP="00AF1BB6">
      <w:pPr>
        <w:spacing w:after="0" w:line="384" w:lineRule="atLeast"/>
        <w:jc w:val="center"/>
        <w:outlineLvl w:val="0"/>
        <w:rPr>
          <w:rFonts w:ascii="Times New Roman" w:eastAsia="Times New Roman" w:hAnsi="Times New Roman" w:cs="Aharoni"/>
          <w:b/>
          <w:bCs/>
          <w:spacing w:val="15"/>
          <w:kern w:val="36"/>
          <w:sz w:val="44"/>
          <w:szCs w:val="44"/>
          <w:lang w:eastAsia="uk-UA"/>
        </w:rPr>
      </w:pPr>
      <w:r>
        <w:rPr>
          <w:rFonts w:ascii="Times New Roman" w:eastAsia="Times New Roman" w:hAnsi="Times New Roman" w:cs="Aharoni"/>
          <w:b/>
          <w:bCs/>
          <w:spacing w:val="15"/>
          <w:kern w:val="36"/>
          <w:sz w:val="44"/>
          <w:szCs w:val="44"/>
          <w:lang w:eastAsia="uk-UA"/>
        </w:rPr>
        <w:t>П</w:t>
      </w:r>
      <w:r w:rsidR="002566C3" w:rsidRPr="002566C3">
        <w:rPr>
          <w:rFonts w:ascii="Times New Roman" w:eastAsia="Times New Roman" w:hAnsi="Times New Roman" w:cs="Aharoni"/>
          <w:b/>
          <w:bCs/>
          <w:spacing w:val="15"/>
          <w:kern w:val="36"/>
          <w:sz w:val="44"/>
          <w:szCs w:val="44"/>
          <w:lang w:eastAsia="uk-UA"/>
        </w:rPr>
        <w:t>олітика конфіденційності</w:t>
      </w:r>
    </w:p>
    <w:p w:rsidR="0019192D" w:rsidRPr="00AF1BB6" w:rsidRDefault="0019192D" w:rsidP="002566C3">
      <w:pPr>
        <w:spacing w:after="0" w:line="384" w:lineRule="atLeast"/>
        <w:outlineLvl w:val="0"/>
        <w:rPr>
          <w:rFonts w:ascii="Times New Roman" w:eastAsia="Times New Roman" w:hAnsi="Times New Roman" w:cs="Aharoni"/>
          <w:bCs/>
          <w:spacing w:val="15"/>
          <w:kern w:val="36"/>
          <w:sz w:val="28"/>
          <w:szCs w:val="45"/>
          <w:lang w:eastAsia="uk-UA"/>
        </w:rPr>
      </w:pPr>
    </w:p>
    <w:p w:rsidR="00B162D7" w:rsidRPr="002566C3" w:rsidRDefault="00B162D7" w:rsidP="003D776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AF1B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Згідно Закону України </w:t>
      </w:r>
      <w:r w:rsidR="00EF3C84" w:rsidRPr="00AF1B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від 01 червня 2010 року №229</w:t>
      </w:r>
      <w:r w:rsidRPr="00AF1B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7- </w:t>
      </w:r>
      <w:r w:rsidRPr="00AF1BB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uk-UA"/>
        </w:rPr>
        <w:t>VI</w:t>
      </w:r>
      <w:r w:rsidRPr="00AF1B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“Про захист персональних даних” під </w:t>
      </w:r>
      <w:r w:rsidR="00D37E85" w:rsidRPr="00AF1B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персональним даними розуміються</w:t>
      </w:r>
      <w:r w:rsidRPr="00AF1B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відомості чи сукупність відомостей про фізичну особу, як</w:t>
      </w:r>
      <w:r w:rsidR="00D37E85" w:rsidRPr="00AF1B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а ідентифікована або може бути конкретно ідентифік</w:t>
      </w:r>
      <w:r w:rsidRPr="00AF1B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ована</w:t>
      </w:r>
      <w:r w:rsidR="00D37E85" w:rsidRPr="00AF1B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. Згідно Політики конфіденційності в поняття “особистої інформації” входить інформація або частина інформації, котра дозволяє Вас ідентифікувати . Як правило сюди входить </w:t>
      </w:r>
      <w:proofErr w:type="spellStart"/>
      <w:r w:rsidR="00D37E85" w:rsidRPr="00AF1B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ім</w:t>
      </w:r>
      <w:proofErr w:type="spellEnd"/>
      <w:r w:rsidR="00D37E85" w:rsidRPr="00AF1BB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’</w:t>
      </w:r>
      <w:r w:rsidR="00D37E85" w:rsidRPr="00AF1B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я та прізвище, псевдонім (</w:t>
      </w:r>
      <w:proofErr w:type="spellStart"/>
      <w:r w:rsidR="00D37E85" w:rsidRPr="00AF1B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нік</w:t>
      </w:r>
      <w:proofErr w:type="spellEnd"/>
      <w:r w:rsidR="00D37E85" w:rsidRPr="00AF1B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), адреса електронної пошти та номер телефону, також може входити така інформація як </w:t>
      </w:r>
      <w:r w:rsidR="00D37E85" w:rsidRPr="00AF1BB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uk-UA"/>
        </w:rPr>
        <w:t>IP</w:t>
      </w:r>
      <w:r w:rsidR="00D37E85" w:rsidRPr="00AF1B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-адреса. Такі відомості ми можемо отримати безпосередньо від Вас, наприклад, при реєстрації</w:t>
      </w:r>
      <w:r w:rsidR="0019192D" w:rsidRPr="00AF1B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r w:rsidR="00D37E85" w:rsidRPr="00AF1B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на сайті, надання контактних даних, інформації </w:t>
      </w:r>
      <w:r w:rsidR="0019192D" w:rsidRPr="00AF1B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отриманої</w:t>
      </w:r>
      <w:r w:rsidR="00D37E85" w:rsidRPr="00AF1B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із банківської карти або платежів, </w:t>
      </w:r>
      <w:r w:rsidR="0019192D" w:rsidRPr="00AF1B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а також ін</w:t>
      </w:r>
      <w:r w:rsidR="00D37E85" w:rsidRPr="00AF1B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шу особисту інфо</w:t>
      </w:r>
      <w:r w:rsidR="0019192D" w:rsidRPr="00AF1B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рмацію, </w:t>
      </w:r>
      <w:r w:rsidR="00D37E85" w:rsidRPr="00AF1B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яку Ви добровільно надали нам.   </w:t>
      </w:r>
    </w:p>
    <w:p w:rsidR="0019192D" w:rsidRPr="00AF1BB6" w:rsidRDefault="0019192D" w:rsidP="00AF1B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147B4D" w:rsidRPr="00AF1BB6" w:rsidRDefault="002566C3" w:rsidP="00AF1BB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D776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ВИЗНАЧЕННЯ ТЕРМІНІВ</w:t>
      </w:r>
      <w:r w:rsidR="008F4BBD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  <w:t>1.1</w:t>
      </w: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 цій Політиці конфіденційності в</w:t>
      </w:r>
      <w:r w:rsidR="008F4BBD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икористовуються такі терміни:</w:t>
      </w:r>
      <w:r w:rsidR="008F4BBD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  <w:t xml:space="preserve">1.2 </w:t>
      </w: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Адміністрація </w:t>
      </w:r>
      <w:r w:rsidR="00EF3C84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сайту </w:t>
      </w:r>
      <w:r w:rsidR="00EF3C84" w:rsidRPr="00AF1BB6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www</w:t>
      </w:r>
      <w:r w:rsidR="00EF3C84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proofErr w:type="spellStart"/>
      <w:r w:rsidR="00EF3C84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atamaniv</w:t>
      </w:r>
      <w:proofErr w:type="spellEnd"/>
      <w:r w:rsidR="00EF3C84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="00EF3C84" w:rsidRPr="00AF1BB6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com</w:t>
      </w:r>
      <w:r w:rsidR="0019192D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 особи, які керують Сайтом, організують і здійсню</w:t>
      </w:r>
      <w:r w:rsidR="0019192D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ю</w:t>
      </w: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ть обробку персональних даних, а також визначають мету обробки персональних даних, склад персональних даних, які підлягають обробці, дії або операції, що здійсн</w:t>
      </w:r>
      <w:r w:rsidR="008F4BBD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юються з персональними даними.</w:t>
      </w:r>
      <w:r w:rsidR="008F4BBD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  <w:t>1.3</w:t>
      </w: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Персонал</w:t>
      </w:r>
      <w:r w:rsidR="001741A2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ьні дані – будь-яка інформація, про </w:t>
      </w:r>
      <w:proofErr w:type="spellStart"/>
      <w:r w:rsidR="001741A2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фізтчну</w:t>
      </w:r>
      <w:proofErr w:type="spellEnd"/>
      <w:r w:rsidR="001741A2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особу, яка ідентифікована або може бути конкретно ідентифікована.</w:t>
      </w:r>
    </w:p>
    <w:p w:rsidR="002566C3" w:rsidRPr="00AF1BB6" w:rsidRDefault="008F4BBD" w:rsidP="00AF1BB6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1.4 </w:t>
      </w:r>
      <w:r w:rsidR="002566C3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Обробка персональних даних – будь-яка дія (операція) або сукупність дій (операцій), які здійснюються з використанням засобів автоматизації або без використання таких засобів із персональними даними, включаючи збір, запис, систематизацію, накопичення, зберігання, уточнення (оновлення, зміну), використання, передача (поширення, надання, доступ), знеособлення, блокування, видалення,</w:t>
      </w: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знищення персональних даних.</w:t>
      </w: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  <w:t xml:space="preserve">1.5 </w:t>
      </w:r>
      <w:r w:rsidR="002566C3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Конфіденційність персональних даних – обов’язкове для дот</w:t>
      </w:r>
      <w:r w:rsidR="00147B4D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римання Адміністратором або іншим уповноваженим представником, що отримав</w:t>
      </w:r>
      <w:r w:rsidR="002566C3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доступ до персональних даних</w:t>
      </w:r>
      <w:r w:rsidR="00147B4D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="002566C3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вимога не допускати </w:t>
      </w:r>
      <w:r w:rsidR="00147B4D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їх поширення без згоди суб’єкта  </w:t>
      </w:r>
      <w:r w:rsidR="002566C3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персона</w:t>
      </w:r>
      <w:r w:rsidR="00147B4D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льних даних або наявності іншої</w:t>
      </w:r>
      <w:r w:rsidR="002566C3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законної підстави.</w:t>
      </w:r>
      <w:r w:rsidR="002566C3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1.6 </w:t>
      </w:r>
      <w:r w:rsidR="002566C3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Користувач </w:t>
      </w:r>
      <w:r w:rsidR="0064435A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сайту</w:t>
      </w:r>
      <w:r w:rsidR="00147B4D" w:rsidRPr="00AF1BB6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r w:rsidR="00147B4D" w:rsidRPr="00AF1BB6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www</w:t>
      </w:r>
      <w:r w:rsidR="00147B4D" w:rsidRPr="00AF1BB6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.</w:t>
      </w:r>
      <w:proofErr w:type="spellStart"/>
      <w:r w:rsidR="00147B4D" w:rsidRPr="00AF1BB6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atamaniv</w:t>
      </w:r>
      <w:proofErr w:type="spellEnd"/>
      <w:r w:rsidR="00147B4D" w:rsidRPr="00AF1BB6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.</w:t>
      </w:r>
      <w:r w:rsidR="00147B4D" w:rsidRPr="00AF1BB6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com</w:t>
      </w:r>
      <w:r w:rsidR="00147B4D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2566C3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 особа, що має доступ і використовує Сайт за допомогою мережі Інтернет.</w:t>
      </w:r>
    </w:p>
    <w:p w:rsidR="008F4BBD" w:rsidRPr="00AF1BB6" w:rsidRDefault="008F4BBD" w:rsidP="00AF1BB6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1.7 </w:t>
      </w:r>
      <w:r w:rsidR="0064435A" w:rsidRPr="00AF1BB6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IP</w:t>
      </w:r>
      <w:r w:rsidR="0064435A" w:rsidRPr="00AF1BB6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- </w:t>
      </w:r>
      <w:r w:rsidR="0064435A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адреса унікальна мережева адреса вузла в </w:t>
      </w:r>
      <w:r w:rsidR="00147B4D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комп’ютерній</w:t>
      </w:r>
      <w:r w:rsidR="0064435A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мережі побудованої за протоколом </w:t>
      </w:r>
      <w:r w:rsidR="0064435A" w:rsidRPr="00AF1BB6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IP</w:t>
      </w:r>
      <w:r w:rsidR="0064435A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64435A" w:rsidRPr="00AF1BB6" w:rsidRDefault="0064435A" w:rsidP="00AF1BB6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1.8 </w:t>
      </w:r>
      <w:r w:rsidRPr="00AF1BB6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Cookies</w:t>
      </w: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– не великий фрагмент даних</w:t>
      </w:r>
      <w:r w:rsidR="00147B4D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відправлений веб-сервером, що зберігається на комп’</w:t>
      </w:r>
      <w:r w:rsidR="00147B4D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ютері К</w:t>
      </w: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ористувача, та який веб-клієнт або веб-браузер кожен раз пересилає веб-серверу в </w:t>
      </w:r>
      <w:r w:rsidRPr="00AF1BB6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HTTP</w:t>
      </w: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-запиті при спробі відкрити сторінку відповідного сайту.</w:t>
      </w:r>
    </w:p>
    <w:p w:rsidR="008F4BBD" w:rsidRPr="00AF1BB6" w:rsidRDefault="008F4BBD" w:rsidP="00AF1B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19192D" w:rsidRPr="00AF1BB6" w:rsidRDefault="0019192D" w:rsidP="00AF1BB6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19192D" w:rsidRPr="00AF1BB6" w:rsidRDefault="0019192D" w:rsidP="00AF1BB6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2566C3" w:rsidRPr="00AF1BB6" w:rsidRDefault="002566C3" w:rsidP="00AF1BB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D776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ЗАГАЛЬНІ ПОЛОЖЕННЯ</w:t>
      </w: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  <w:t xml:space="preserve">2.1. Використання Користувачем Сайту </w:t>
      </w:r>
      <w:r w:rsidR="00147B4D" w:rsidRPr="00AF1BB6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www</w:t>
      </w:r>
      <w:r w:rsidR="00147B4D" w:rsidRPr="00AF1BB6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.</w:t>
      </w:r>
      <w:proofErr w:type="spellStart"/>
      <w:r w:rsidR="00147B4D" w:rsidRPr="00AF1BB6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atamaniv</w:t>
      </w:r>
      <w:proofErr w:type="spellEnd"/>
      <w:r w:rsidR="00147B4D" w:rsidRPr="00AF1BB6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.</w:t>
      </w:r>
      <w:r w:rsidR="00147B4D" w:rsidRPr="00AF1BB6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com</w:t>
      </w:r>
      <w:r w:rsidR="0019192D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означає згоду з цією Політикою конфіденційності та умовами обробки персональних даних Користувача.</w:t>
      </w: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  <w:t>2.2. Ця Політика конфіденційності застосовується тільки до цього Сайту і не відноситься до сайтів третіх осіб, на які Користувач може перейти за посиланням з Сайту.</w:t>
      </w: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  <w:t>2.3. Адміністрація не перевіряє достовірність персональних даних, що надаються Користувачами.</w:t>
      </w:r>
    </w:p>
    <w:p w:rsidR="0019192D" w:rsidRPr="00AF1BB6" w:rsidRDefault="0019192D" w:rsidP="00AF1BB6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2566C3" w:rsidRPr="00AF1BB6" w:rsidRDefault="002566C3" w:rsidP="00AF1BB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D776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ПРЕДМЕТ ПОЛІТИКИ КОНФІДЕНЦІЙНОСТІ</w:t>
      </w: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  <w:t>3.1. Ця Політика конфіденційності встановлює зобов’язання Адміністрації щодо нерозголошення і забезпечення режиму захисту конфіденційності персональних даних, які Користувач може залишити на Сайті.</w:t>
      </w: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  <w:t>3.2. Персональні дані, дозволені до обробки в рамках цієї Політики конфіденційності, надаються Користувачем шляхом заповнення відповідних форм на Сайті і може включати в себе наступну інформацію:</w:t>
      </w: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  <w:t>• Ім’я Користувача;</w:t>
      </w: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  <w:t>• контактний телефон Користувача;</w:t>
      </w: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  <w:t>• адреса електронної пошти (e-</w:t>
      </w:r>
      <w:proofErr w:type="spellStart"/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mail</w:t>
      </w:r>
      <w:proofErr w:type="spellEnd"/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).</w:t>
      </w: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  <w:t>• Сайт здійснює збір статистики про IP-адреси своїх відвідувачів з метою виявлення шахрайства і вирішення технічних проблем.</w:t>
      </w: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  <w:t>3.3. Будь-яка інша персональна інформація, не обговорена вище (історія заходів, використовувані браузери тощо) підлягає надійному зберіганню і нерозповсюдження, за винятком випадків, передбачених у п. п. 5.2. і 5.3. цієї Політики конфіденційності.</w:t>
      </w:r>
    </w:p>
    <w:p w:rsidR="00B162D7" w:rsidRPr="002566C3" w:rsidRDefault="00B162D7" w:rsidP="00AF1B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2566C3" w:rsidRPr="00AF1BB6" w:rsidRDefault="002566C3" w:rsidP="00AF1BB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D776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МЕТУ ЗБОРУ ПЕРСОНАЛЬНОЇ ІНФОРМАЦІЇ КОРИСТУВАЧА</w:t>
      </w: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  <w:t>4.1. Персональні дані Користувача Адміністрація сайту може використовувати в цілях:</w:t>
      </w: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  <w:t>• Ідентифікації Користувача при заповненні анкети.</w:t>
      </w: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  <w:t>• Встановлення зворотного зв’язку з Користувачем, включаючи направлення повідомлень, запитів, що стосуються використання Сайту, обробки повідомлень від Користувача.</w:t>
      </w: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  <w:t>• Визначення місця знаходження Користувача для забезпечення безпеки, запобігання шахрайства.</w:t>
      </w: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  <w:t>• Підтвердження достовірності та повноти персональних даних, наданих Користувачем.</w:t>
      </w: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  <w:t>• Повідомлення Користувача Сайту про стан запиту.</w:t>
      </w:r>
    </w:p>
    <w:p w:rsidR="00630203" w:rsidRPr="00AF1BB6" w:rsidRDefault="00630203" w:rsidP="00AF1B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Надання Користувачеві з його згоди, спеціальних пропозицій, новинні розсилки та інші відомості від імені Сайту.</w:t>
      </w:r>
    </w:p>
    <w:p w:rsidR="00852C02" w:rsidRPr="00AF1BB6" w:rsidRDefault="00852C02" w:rsidP="00AF1B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630203" w:rsidRPr="00AF1BB6" w:rsidRDefault="00630203" w:rsidP="00AF1B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630203" w:rsidRPr="00AF1BB6" w:rsidRDefault="00630203" w:rsidP="00AF1B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bookmarkStart w:id="0" w:name="_GoBack"/>
      <w:r w:rsidRPr="003D776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</w:t>
      </w:r>
      <w:bookmarkEnd w:id="0"/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3D776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СПОСОБИ І ТЕРМІНИ ОБРОБКИ ПЕРСОНАЛЬНОЇ ІНФОРМАЦІЇ</w:t>
      </w:r>
    </w:p>
    <w:p w:rsidR="00852C02" w:rsidRPr="00AF1BB6" w:rsidRDefault="007A33F3" w:rsidP="00AF1B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5.1 Обробка персональних д</w:t>
      </w:r>
      <w:r w:rsidR="00852C02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аних Користу</w:t>
      </w: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</w:t>
      </w:r>
      <w:r w:rsidR="00852C02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ача здійснюється без обмеження терміну, будь яким законним способом, в тому числі в інформаційних системах персональних даних з використанням засобів автоматизації</w:t>
      </w: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або без використання таких зас</w:t>
      </w:r>
      <w:r w:rsidR="00852C02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обів.</w:t>
      </w:r>
    </w:p>
    <w:p w:rsidR="00852C02" w:rsidRPr="00AF1BB6" w:rsidRDefault="007A33F3" w:rsidP="00AF1B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5.2 </w:t>
      </w:r>
      <w:r w:rsidR="00852C02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Користу</w:t>
      </w: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</w:t>
      </w:r>
      <w:r w:rsidR="00852C02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ач</w:t>
      </w: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</w:t>
      </w:r>
      <w:r w:rsidR="00852C02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огоджується з тим, що Адміністрація сайту має право передавати персональні дані третім особам, зокрема, кур’єрським службам, організаціями поштового зв’язку, оп</w:t>
      </w: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ер</w:t>
      </w:r>
      <w:r w:rsidR="00852C02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аторам електрозв’язку, виключно в цілях, зазначених на сайті.</w:t>
      </w:r>
    </w:p>
    <w:p w:rsidR="00852C02" w:rsidRPr="00AF1BB6" w:rsidRDefault="007A33F3" w:rsidP="00AF1B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5.3 </w:t>
      </w:r>
      <w:r w:rsidR="00852C02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Персональні дані Користувача можуть бути передані</w:t>
      </w: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уповноваженим </w:t>
      </w:r>
      <w:r w:rsidR="00B162D7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органам</w:t>
      </w: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державної влади України тільки на </w:t>
      </w:r>
      <w:r w:rsidR="00B162D7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підставах і в</w:t>
      </w: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порядку, встановленими законодавством України.</w:t>
      </w:r>
    </w:p>
    <w:p w:rsidR="007A33F3" w:rsidRPr="00AF1BB6" w:rsidRDefault="007A33F3" w:rsidP="00AF1B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5.4 Адміністрація сайту приймає необхідні організаційні та технічні заходи для захисту персональної інформації Користувача від неправомірного або випадкового до</w:t>
      </w:r>
      <w:r w:rsidR="00B162D7"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</w:t>
      </w: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тупу, знищення, зміни, блокування, копіювання, розповсюдження, а також інших  неправомірних дій третіх осіб.</w:t>
      </w:r>
    </w:p>
    <w:p w:rsidR="005261A9" w:rsidRPr="00AF1BB6" w:rsidRDefault="005261A9" w:rsidP="00AF1B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7A33F3" w:rsidRPr="00AF1BB6" w:rsidRDefault="007A33F3" w:rsidP="00AF1B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7A33F3" w:rsidRPr="003D776D" w:rsidRDefault="007A33F3" w:rsidP="00AF1B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D776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6.ДОДАТКОВІ УМОВИ</w:t>
      </w:r>
    </w:p>
    <w:p w:rsidR="007A33F3" w:rsidRPr="00AF1BB6" w:rsidRDefault="007A33F3" w:rsidP="00AF1B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6.1 Адміністрація сайту має право вносити зміни в дану Політику конфіденційності без згоди Користувача</w:t>
      </w:r>
    </w:p>
    <w:p w:rsidR="007A33F3" w:rsidRPr="00AF1BB6" w:rsidRDefault="007A33F3" w:rsidP="00AF1B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6.2 Нова Політика конфіденційності набирає чинності з моменту її розміщення.</w:t>
      </w:r>
    </w:p>
    <w:p w:rsidR="005261A9" w:rsidRPr="00AF1BB6" w:rsidRDefault="005261A9" w:rsidP="00AF1B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</w:pP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6.3. Діюча політика конфіденційності розміщена на сторінці за </w:t>
      </w:r>
      <w:proofErr w:type="spellStart"/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адресою</w:t>
      </w:r>
      <w:proofErr w:type="spellEnd"/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hyperlink r:id="rId5" w:history="1">
        <w:r w:rsidRPr="00AF1BB6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uk-UA"/>
          </w:rPr>
          <w:t>www</w:t>
        </w:r>
        <w:r w:rsidRPr="00AF1BB6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ru-RU" w:eastAsia="uk-UA"/>
          </w:rPr>
          <w:t>.</w:t>
        </w:r>
        <w:proofErr w:type="spellStart"/>
        <w:r w:rsidRPr="00AF1BB6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uk-UA"/>
          </w:rPr>
          <w:t>atamaniv</w:t>
        </w:r>
        <w:proofErr w:type="spellEnd"/>
        <w:r w:rsidRPr="00AF1BB6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ru-RU" w:eastAsia="uk-UA"/>
          </w:rPr>
          <w:t>.</w:t>
        </w:r>
        <w:r w:rsidRPr="00AF1BB6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uk-UA"/>
          </w:rPr>
          <w:t>com</w:t>
        </w:r>
      </w:hyperlink>
      <w:r w:rsidRPr="00AF1BB6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.</w:t>
      </w:r>
    </w:p>
    <w:p w:rsidR="005261A9" w:rsidRPr="00AF1BB6" w:rsidRDefault="005261A9" w:rsidP="00AF1B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</w:pPr>
    </w:p>
    <w:p w:rsidR="005261A9" w:rsidRPr="00AF1BB6" w:rsidRDefault="005261A9" w:rsidP="00AF1B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F1B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Технічне оснащення сторінок сайту може включати в себе модулі:</w:t>
      </w:r>
    </w:p>
    <w:p w:rsidR="005261A9" w:rsidRPr="00AF1BB6" w:rsidRDefault="005261A9" w:rsidP="00AF1B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5261A9" w:rsidRPr="00AF1BB6" w:rsidRDefault="005261A9" w:rsidP="00AF1B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F1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Соціальної мережі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shd w:val="clear" w:color="auto" w:fill="FFFFFF"/>
        </w:rPr>
        <w:t>Facebook</w:t>
      </w:r>
      <w:proofErr w:type="spellEnd"/>
      <w:r w:rsidRPr="00AF1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6" w:tgtFrame="_blank" w:history="1">
        <w:r w:rsidRPr="00AF1BB6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facebook.com</w:t>
        </w:r>
      </w:hyperlink>
      <w:r w:rsidRPr="00AF1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управління якої відбувається з штаб-квартири компанії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shd w:val="clear" w:color="auto" w:fill="FFFFFF"/>
        </w:rPr>
        <w:t>Facebook</w:t>
      </w:r>
      <w:proofErr w:type="spellEnd"/>
      <w:r w:rsidRPr="00AF1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shd w:val="clear" w:color="auto" w:fill="FFFFFF"/>
        </w:rPr>
        <w:t>Inc</w:t>
      </w:r>
      <w:proofErr w:type="spellEnd"/>
      <w:r w:rsidRPr="00AF1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shd w:val="clear" w:color="auto" w:fill="FFFFFF"/>
        </w:rPr>
        <w:t>Facebook</w:t>
      </w:r>
      <w:proofErr w:type="spellEnd"/>
    </w:p>
    <w:p w:rsidR="00AF1BB6" w:rsidRPr="00AF1BB6" w:rsidRDefault="005261A9" w:rsidP="00AF1BB6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Corporate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Office, яка знаходиться за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адресою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Headquarters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+1601 S.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California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Ave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Palo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Alto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CA 94304, USA, телефон: +1 (650) 543-4800;</w:t>
      </w:r>
      <w:r w:rsidRPr="00AF1BB6">
        <w:rPr>
          <w:rFonts w:ascii="Times New Roman" w:hAnsi="Times New Roman" w:cs="Times New Roman"/>
          <w:sz w:val="28"/>
          <w:szCs w:val="28"/>
        </w:rPr>
        <w:br/>
      </w:r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– Соціального форуму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YouTube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hyperlink r:id="rId7" w:tgtFrame="_blank" w:history="1">
        <w:r w:rsidRPr="00AF1BB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youtube.com</w:t>
        </w:r>
      </w:hyperlink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), управління яким здійснюється з офісу компанії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YouTube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LLC, який знаходиться за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адресою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901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Cherry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Ave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.,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San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Bruno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CA 94066, USA, телефон: +1 (650) 253-0000.</w:t>
      </w:r>
      <w:r w:rsidRPr="00AF1BB6">
        <w:rPr>
          <w:rFonts w:ascii="Times New Roman" w:hAnsi="Times New Roman" w:cs="Times New Roman"/>
          <w:sz w:val="28"/>
          <w:szCs w:val="28"/>
        </w:rPr>
        <w:br/>
      </w:r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– Соціальної мережі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LinkedIn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hyperlink r:id="rId8" w:tgtFrame="_blank" w:history="1">
        <w:r w:rsidRPr="00AF1BB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linkedin.com</w:t>
        </w:r>
      </w:hyperlink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), управління якої здійснюється з офісу компанії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LinkedIn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Corporation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який знаходиться за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адресою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2029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Stierlin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Court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Mountain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View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California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94043, USA. Обробкою ваших персональних даних, наданих і зібраних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LinkedIn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займається компанія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LinkedIn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Ireland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Limited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зареєстрована за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адресою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Gardner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House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Wilton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Place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Wilton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Plaza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Dublin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2,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Ireland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AF1BB6">
        <w:rPr>
          <w:rFonts w:ascii="Times New Roman" w:hAnsi="Times New Roman" w:cs="Times New Roman"/>
          <w:sz w:val="28"/>
          <w:szCs w:val="28"/>
        </w:rPr>
        <w:br/>
      </w:r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Якщо відвідувач відкривав одну з веб-сторінок, оснащену таким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плагіном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його інтернет-браузер безпосередньо підключить його до серверів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Facebook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Twitter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LinkedIn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або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YouTube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Плагін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буде передавати на сервер дані про те, які саме веб-сторінки сайту відвідувач переглядав.</w:t>
      </w:r>
    </w:p>
    <w:p w:rsidR="00AF1BB6" w:rsidRPr="00AF1BB6" w:rsidRDefault="005261A9" w:rsidP="00AF1BB6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AF1BB6">
        <w:rPr>
          <w:rFonts w:ascii="Times New Roman" w:hAnsi="Times New Roman" w:cs="Times New Roman"/>
          <w:sz w:val="28"/>
          <w:szCs w:val="28"/>
        </w:rPr>
        <w:br/>
      </w:r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При використанні будь-яких функцій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плагіна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ця інформація також буде синхронізована з обліковим записом користувача на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Facebook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Twitter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LinkedIn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Google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+ або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YouTube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Більш детальну інформацію про збір та використання даних мережами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Facebook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Twitter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LinkedIn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або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YouTube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а також про права та можливості щодо захисту персональних даних в даному контексті можна знайти в розділі про конфіденційність на сайтах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Facebook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Twitter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LinkedIn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або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YouTube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261A9" w:rsidRPr="00AF1BB6" w:rsidRDefault="005261A9" w:rsidP="00AF1B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F1BB6">
        <w:rPr>
          <w:rFonts w:ascii="Times New Roman" w:hAnsi="Times New Roman" w:cs="Times New Roman"/>
          <w:sz w:val="28"/>
          <w:szCs w:val="28"/>
        </w:rPr>
        <w:br/>
      </w:r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Щоб уникнути зв'язку мереж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Facebook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Twitter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LinkedIn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або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YouTube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з сайтом і подальшого співвіднесення даної інформації з </w:t>
      </w:r>
      <w:proofErr w:type="spellStart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аккаунтом</w:t>
      </w:r>
      <w:proofErr w:type="spellEnd"/>
      <w:r w:rsidRPr="00AF1B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Користувач повинен вийти з облікового запису мережі перед відвідуванням сайту</w:t>
      </w:r>
    </w:p>
    <w:p w:rsidR="007A33F3" w:rsidRPr="00AF1BB6" w:rsidRDefault="007A33F3" w:rsidP="00AF1B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630203" w:rsidRPr="002566C3" w:rsidRDefault="00630203" w:rsidP="00AF1B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022F2" w:rsidRPr="00AF1BB6" w:rsidRDefault="00E022F2">
      <w:pPr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sectPr w:rsidR="00E022F2" w:rsidRPr="00AF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16F22"/>
    <w:multiLevelType w:val="multilevel"/>
    <w:tmpl w:val="CA5A5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0C"/>
    <w:rsid w:val="000829F1"/>
    <w:rsid w:val="000D51B2"/>
    <w:rsid w:val="00147B4D"/>
    <w:rsid w:val="001741A2"/>
    <w:rsid w:val="0019192D"/>
    <w:rsid w:val="001F710C"/>
    <w:rsid w:val="002566C3"/>
    <w:rsid w:val="00345208"/>
    <w:rsid w:val="003D776D"/>
    <w:rsid w:val="005261A9"/>
    <w:rsid w:val="00630203"/>
    <w:rsid w:val="0064435A"/>
    <w:rsid w:val="007A33F3"/>
    <w:rsid w:val="00852C02"/>
    <w:rsid w:val="008F4BBD"/>
    <w:rsid w:val="00AF1BB6"/>
    <w:rsid w:val="00B162D7"/>
    <w:rsid w:val="00D37E85"/>
    <w:rsid w:val="00E022F2"/>
    <w:rsid w:val="00EB4C98"/>
    <w:rsid w:val="00EE65ED"/>
    <w:rsid w:val="00E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5616E-6C5B-433E-BD1B-5F53F7D4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345208"/>
    <w:rPr>
      <w:i/>
      <w:iCs/>
      <w:color w:val="5B9BD5" w:themeColor="accent1"/>
    </w:rPr>
  </w:style>
  <w:style w:type="paragraph" w:styleId="a4">
    <w:name w:val="List Paragraph"/>
    <w:basedOn w:val="a"/>
    <w:uiPriority w:val="34"/>
    <w:qFormat/>
    <w:rsid w:val="001919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61A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1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1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1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5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6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edi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utu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cebook.com/" TargetMode="External"/><Relationship Id="rId5" Type="http://schemas.openxmlformats.org/officeDocument/2006/relationships/hyperlink" Target="http://www.atamaniv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Brush Script M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4954</Words>
  <Characters>2825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2023-06-01T08:27:00Z</dcterms:created>
  <dcterms:modified xsi:type="dcterms:W3CDTF">2023-06-02T20:49:00Z</dcterms:modified>
</cp:coreProperties>
</file>